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50C64" w14:textId="77777777" w:rsidR="003A4122" w:rsidRPr="003A4122" w:rsidRDefault="003A4122">
      <w:pPr>
        <w:rPr>
          <w:rFonts w:ascii="Times New Roman" w:hAnsi="Times New Roman" w:cs="Times New Roman"/>
          <w:b/>
          <w:bCs/>
          <w:sz w:val="24"/>
          <w:szCs w:val="24"/>
        </w:rPr>
      </w:pPr>
      <w:proofErr w:type="spellStart"/>
      <w:r w:rsidRPr="003A4122">
        <w:rPr>
          <w:rFonts w:ascii="Times New Roman" w:hAnsi="Times New Roman" w:cs="Times New Roman"/>
          <w:b/>
          <w:bCs/>
          <w:sz w:val="24"/>
          <w:szCs w:val="24"/>
        </w:rPr>
        <w:t>Biosketch</w:t>
      </w:r>
      <w:proofErr w:type="spellEnd"/>
    </w:p>
    <w:p w14:paraId="63296EC9" w14:textId="2126AF6F" w:rsidR="00EC047D" w:rsidRPr="00B750C2" w:rsidRDefault="00C274DC">
      <w:pPr>
        <w:rPr>
          <w:rFonts w:ascii="Times New Roman" w:hAnsi="Times New Roman" w:cs="Times New Roman"/>
          <w:sz w:val="24"/>
          <w:szCs w:val="24"/>
        </w:rPr>
      </w:pPr>
      <w:r w:rsidRPr="00B750C2">
        <w:rPr>
          <w:rFonts w:ascii="Times New Roman" w:hAnsi="Times New Roman" w:cs="Times New Roman"/>
          <w:sz w:val="24"/>
          <w:szCs w:val="24"/>
        </w:rPr>
        <w:t>The proposed timetable for the clinical observer will be as follows:</w:t>
      </w:r>
    </w:p>
    <w:tbl>
      <w:tblPr>
        <w:tblStyle w:val="TableGrid"/>
        <w:tblW w:w="0" w:type="auto"/>
        <w:tblInd w:w="-185" w:type="dxa"/>
        <w:tblLook w:val="04A0" w:firstRow="1" w:lastRow="0" w:firstColumn="1" w:lastColumn="0" w:noHBand="0" w:noVBand="1"/>
      </w:tblPr>
      <w:tblGrid>
        <w:gridCol w:w="1209"/>
        <w:gridCol w:w="1762"/>
        <w:gridCol w:w="1762"/>
        <w:gridCol w:w="1896"/>
        <w:gridCol w:w="1736"/>
        <w:gridCol w:w="1170"/>
      </w:tblGrid>
      <w:tr w:rsidR="00962230" w:rsidRPr="00B750C2" w14:paraId="7A1345C7" w14:textId="751A9D27" w:rsidTr="00C274DC">
        <w:tc>
          <w:tcPr>
            <w:tcW w:w="1584" w:type="dxa"/>
          </w:tcPr>
          <w:p w14:paraId="7C9977AA" w14:textId="77777777" w:rsidR="00C274DC" w:rsidRPr="00B750C2" w:rsidRDefault="00C274DC">
            <w:pPr>
              <w:rPr>
                <w:rFonts w:ascii="Times New Roman" w:hAnsi="Times New Roman" w:cs="Times New Roman"/>
                <w:sz w:val="24"/>
                <w:szCs w:val="24"/>
              </w:rPr>
            </w:pPr>
          </w:p>
        </w:tc>
        <w:tc>
          <w:tcPr>
            <w:tcW w:w="1610" w:type="dxa"/>
          </w:tcPr>
          <w:p w14:paraId="2690BAA8" w14:textId="27C417F9" w:rsidR="00C274DC" w:rsidRPr="00B750C2" w:rsidRDefault="00C274DC">
            <w:pPr>
              <w:rPr>
                <w:rFonts w:ascii="Times New Roman" w:hAnsi="Times New Roman" w:cs="Times New Roman"/>
                <w:sz w:val="24"/>
                <w:szCs w:val="24"/>
              </w:rPr>
            </w:pPr>
            <w:r w:rsidRPr="00B750C2">
              <w:rPr>
                <w:rFonts w:ascii="Times New Roman" w:hAnsi="Times New Roman" w:cs="Times New Roman"/>
                <w:sz w:val="24"/>
                <w:szCs w:val="24"/>
              </w:rPr>
              <w:t>Monday</w:t>
            </w:r>
          </w:p>
        </w:tc>
        <w:tc>
          <w:tcPr>
            <w:tcW w:w="1609" w:type="dxa"/>
          </w:tcPr>
          <w:p w14:paraId="1955894A" w14:textId="4B8CD133" w:rsidR="00C274DC" w:rsidRPr="00B750C2" w:rsidRDefault="00C274DC">
            <w:pPr>
              <w:rPr>
                <w:rFonts w:ascii="Times New Roman" w:hAnsi="Times New Roman" w:cs="Times New Roman"/>
                <w:sz w:val="24"/>
                <w:szCs w:val="24"/>
              </w:rPr>
            </w:pPr>
            <w:r w:rsidRPr="00B750C2">
              <w:rPr>
                <w:rFonts w:ascii="Times New Roman" w:hAnsi="Times New Roman" w:cs="Times New Roman"/>
                <w:sz w:val="24"/>
                <w:szCs w:val="24"/>
              </w:rPr>
              <w:t>Tuesday</w:t>
            </w:r>
          </w:p>
        </w:tc>
        <w:tc>
          <w:tcPr>
            <w:tcW w:w="1699" w:type="dxa"/>
          </w:tcPr>
          <w:p w14:paraId="01808F96" w14:textId="0C3537D2" w:rsidR="00C274DC" w:rsidRPr="00B750C2" w:rsidRDefault="00C274DC">
            <w:pPr>
              <w:rPr>
                <w:rFonts w:ascii="Times New Roman" w:hAnsi="Times New Roman" w:cs="Times New Roman"/>
                <w:sz w:val="24"/>
                <w:szCs w:val="24"/>
              </w:rPr>
            </w:pPr>
            <w:r w:rsidRPr="00B750C2">
              <w:rPr>
                <w:rFonts w:ascii="Times New Roman" w:hAnsi="Times New Roman" w:cs="Times New Roman"/>
                <w:sz w:val="24"/>
                <w:szCs w:val="24"/>
              </w:rPr>
              <w:t>Wednesday</w:t>
            </w:r>
          </w:p>
        </w:tc>
        <w:tc>
          <w:tcPr>
            <w:tcW w:w="1633" w:type="dxa"/>
          </w:tcPr>
          <w:p w14:paraId="3C112DB5" w14:textId="708A374C" w:rsidR="00C274DC" w:rsidRPr="00B750C2" w:rsidRDefault="00C274DC">
            <w:pPr>
              <w:rPr>
                <w:rFonts w:ascii="Times New Roman" w:hAnsi="Times New Roman" w:cs="Times New Roman"/>
                <w:sz w:val="24"/>
                <w:szCs w:val="24"/>
              </w:rPr>
            </w:pPr>
            <w:r w:rsidRPr="00B750C2">
              <w:rPr>
                <w:rFonts w:ascii="Times New Roman" w:hAnsi="Times New Roman" w:cs="Times New Roman"/>
                <w:sz w:val="24"/>
                <w:szCs w:val="24"/>
              </w:rPr>
              <w:t>Thursday</w:t>
            </w:r>
          </w:p>
        </w:tc>
        <w:tc>
          <w:tcPr>
            <w:tcW w:w="1400" w:type="dxa"/>
          </w:tcPr>
          <w:p w14:paraId="190BD89B" w14:textId="16372CE2" w:rsidR="00C274DC" w:rsidRPr="00B750C2" w:rsidRDefault="00C274DC">
            <w:pPr>
              <w:rPr>
                <w:rFonts w:ascii="Times New Roman" w:hAnsi="Times New Roman" w:cs="Times New Roman"/>
                <w:sz w:val="24"/>
                <w:szCs w:val="24"/>
              </w:rPr>
            </w:pPr>
            <w:r w:rsidRPr="00B750C2">
              <w:rPr>
                <w:rFonts w:ascii="Times New Roman" w:hAnsi="Times New Roman" w:cs="Times New Roman"/>
                <w:sz w:val="24"/>
                <w:szCs w:val="24"/>
              </w:rPr>
              <w:t>Friday</w:t>
            </w:r>
          </w:p>
        </w:tc>
      </w:tr>
      <w:tr w:rsidR="00962230" w:rsidRPr="00B750C2" w14:paraId="620B3B5C" w14:textId="76817A76" w:rsidTr="00C274DC">
        <w:tc>
          <w:tcPr>
            <w:tcW w:w="1584" w:type="dxa"/>
          </w:tcPr>
          <w:p w14:paraId="5068E478" w14:textId="32C6C2FA" w:rsidR="00C274DC" w:rsidRPr="00B750C2" w:rsidRDefault="00C274DC">
            <w:pPr>
              <w:rPr>
                <w:rFonts w:ascii="Times New Roman" w:hAnsi="Times New Roman" w:cs="Times New Roman"/>
                <w:sz w:val="24"/>
                <w:szCs w:val="24"/>
              </w:rPr>
            </w:pPr>
            <w:r w:rsidRPr="00B750C2">
              <w:rPr>
                <w:rFonts w:ascii="Times New Roman" w:hAnsi="Times New Roman" w:cs="Times New Roman"/>
                <w:sz w:val="24"/>
                <w:szCs w:val="24"/>
              </w:rPr>
              <w:t>9:00 – 1</w:t>
            </w:r>
            <w:r w:rsidR="00BA24FA" w:rsidRPr="00B750C2">
              <w:rPr>
                <w:rFonts w:ascii="Times New Roman" w:hAnsi="Times New Roman" w:cs="Times New Roman"/>
                <w:sz w:val="24"/>
                <w:szCs w:val="24"/>
              </w:rPr>
              <w:t>2:3</w:t>
            </w:r>
            <w:r w:rsidRPr="00B750C2">
              <w:rPr>
                <w:rFonts w:ascii="Times New Roman" w:hAnsi="Times New Roman" w:cs="Times New Roman"/>
                <w:sz w:val="24"/>
                <w:szCs w:val="24"/>
              </w:rPr>
              <w:t>0</w:t>
            </w:r>
          </w:p>
        </w:tc>
        <w:tc>
          <w:tcPr>
            <w:tcW w:w="1610" w:type="dxa"/>
          </w:tcPr>
          <w:p w14:paraId="6311AF20" w14:textId="409B2D35" w:rsidR="00C274DC" w:rsidRPr="00B750C2" w:rsidRDefault="00C274DC">
            <w:pPr>
              <w:rPr>
                <w:rFonts w:ascii="Times New Roman" w:hAnsi="Times New Roman" w:cs="Times New Roman"/>
                <w:sz w:val="24"/>
                <w:szCs w:val="24"/>
              </w:rPr>
            </w:pPr>
            <w:r w:rsidRPr="00B750C2">
              <w:rPr>
                <w:rFonts w:ascii="Times New Roman" w:hAnsi="Times New Roman" w:cs="Times New Roman"/>
                <w:sz w:val="24"/>
                <w:szCs w:val="24"/>
              </w:rPr>
              <w:t xml:space="preserve">Neuroendocrine </w:t>
            </w:r>
            <w:proofErr w:type="spellStart"/>
            <w:r w:rsidRPr="00B750C2">
              <w:rPr>
                <w:rFonts w:ascii="Times New Roman" w:hAnsi="Times New Roman" w:cs="Times New Roman"/>
                <w:sz w:val="24"/>
                <w:szCs w:val="24"/>
              </w:rPr>
              <w:t>Tumour</w:t>
            </w:r>
            <w:proofErr w:type="spellEnd"/>
            <w:r w:rsidRPr="00B750C2">
              <w:rPr>
                <w:rFonts w:ascii="Times New Roman" w:hAnsi="Times New Roman" w:cs="Times New Roman"/>
                <w:sz w:val="24"/>
                <w:szCs w:val="24"/>
              </w:rPr>
              <w:t xml:space="preserve"> clinic</w:t>
            </w:r>
          </w:p>
        </w:tc>
        <w:tc>
          <w:tcPr>
            <w:tcW w:w="1609" w:type="dxa"/>
          </w:tcPr>
          <w:p w14:paraId="38784F2B" w14:textId="55CF0B6F" w:rsidR="00C274DC" w:rsidRPr="00B750C2" w:rsidRDefault="00C274DC">
            <w:pPr>
              <w:rPr>
                <w:rFonts w:ascii="Times New Roman" w:hAnsi="Times New Roman" w:cs="Times New Roman"/>
                <w:sz w:val="24"/>
                <w:szCs w:val="24"/>
              </w:rPr>
            </w:pPr>
            <w:r w:rsidRPr="00B750C2">
              <w:rPr>
                <w:rFonts w:ascii="Times New Roman" w:hAnsi="Times New Roman" w:cs="Times New Roman"/>
                <w:sz w:val="24"/>
                <w:szCs w:val="24"/>
              </w:rPr>
              <w:t xml:space="preserve">Neuroendocrine </w:t>
            </w:r>
            <w:proofErr w:type="spellStart"/>
            <w:r w:rsidRPr="00B750C2">
              <w:rPr>
                <w:rFonts w:ascii="Times New Roman" w:hAnsi="Times New Roman" w:cs="Times New Roman"/>
                <w:sz w:val="24"/>
                <w:szCs w:val="24"/>
              </w:rPr>
              <w:t>Tumour</w:t>
            </w:r>
            <w:proofErr w:type="spellEnd"/>
            <w:r w:rsidRPr="00B750C2">
              <w:rPr>
                <w:rFonts w:ascii="Times New Roman" w:hAnsi="Times New Roman" w:cs="Times New Roman"/>
                <w:sz w:val="24"/>
                <w:szCs w:val="24"/>
              </w:rPr>
              <w:t xml:space="preserve"> MDT</w:t>
            </w:r>
          </w:p>
        </w:tc>
        <w:tc>
          <w:tcPr>
            <w:tcW w:w="1699" w:type="dxa"/>
          </w:tcPr>
          <w:p w14:paraId="6F41555A" w14:textId="77777777" w:rsidR="00C274DC" w:rsidRPr="00B750C2" w:rsidRDefault="00C274DC">
            <w:pPr>
              <w:rPr>
                <w:rFonts w:ascii="Times New Roman" w:hAnsi="Times New Roman" w:cs="Times New Roman"/>
                <w:sz w:val="24"/>
                <w:szCs w:val="24"/>
              </w:rPr>
            </w:pPr>
            <w:r w:rsidRPr="00B750C2">
              <w:rPr>
                <w:rFonts w:ascii="Times New Roman" w:hAnsi="Times New Roman" w:cs="Times New Roman"/>
                <w:sz w:val="24"/>
                <w:szCs w:val="24"/>
              </w:rPr>
              <w:t>8:30 to 9:00 Adrenal MDT</w:t>
            </w:r>
          </w:p>
          <w:p w14:paraId="7FBB5FEF" w14:textId="77777777" w:rsidR="00886DB5" w:rsidRPr="00B750C2" w:rsidRDefault="00886DB5">
            <w:pPr>
              <w:rPr>
                <w:rFonts w:ascii="Times New Roman" w:hAnsi="Times New Roman" w:cs="Times New Roman"/>
                <w:sz w:val="24"/>
                <w:szCs w:val="24"/>
              </w:rPr>
            </w:pPr>
          </w:p>
          <w:p w14:paraId="6FF54D53" w14:textId="77777777" w:rsidR="00C274DC" w:rsidRPr="00B750C2" w:rsidRDefault="00C274DC">
            <w:pPr>
              <w:rPr>
                <w:rFonts w:ascii="Times New Roman" w:hAnsi="Times New Roman" w:cs="Times New Roman"/>
                <w:sz w:val="24"/>
                <w:szCs w:val="24"/>
              </w:rPr>
            </w:pPr>
            <w:r w:rsidRPr="00B750C2">
              <w:rPr>
                <w:rFonts w:ascii="Times New Roman" w:hAnsi="Times New Roman" w:cs="Times New Roman"/>
                <w:sz w:val="24"/>
                <w:szCs w:val="24"/>
              </w:rPr>
              <w:t>9:00 to 1</w:t>
            </w:r>
            <w:r w:rsidR="00BA24FA" w:rsidRPr="00B750C2">
              <w:rPr>
                <w:rFonts w:ascii="Times New Roman" w:hAnsi="Times New Roman" w:cs="Times New Roman"/>
                <w:sz w:val="24"/>
                <w:szCs w:val="24"/>
              </w:rPr>
              <w:t>2</w:t>
            </w:r>
            <w:r w:rsidRPr="00B750C2">
              <w:rPr>
                <w:rFonts w:ascii="Times New Roman" w:hAnsi="Times New Roman" w:cs="Times New Roman"/>
                <w:sz w:val="24"/>
                <w:szCs w:val="24"/>
              </w:rPr>
              <w:t xml:space="preserve">:00 </w:t>
            </w:r>
            <w:r w:rsidR="00542BFE" w:rsidRPr="00B750C2">
              <w:rPr>
                <w:rFonts w:ascii="Times New Roman" w:hAnsi="Times New Roman" w:cs="Times New Roman"/>
                <w:sz w:val="24"/>
                <w:szCs w:val="24"/>
              </w:rPr>
              <w:t xml:space="preserve">Adrenal MDT </w:t>
            </w:r>
            <w:r w:rsidR="00886DB5" w:rsidRPr="00B750C2">
              <w:rPr>
                <w:rFonts w:ascii="Times New Roman" w:hAnsi="Times New Roman" w:cs="Times New Roman"/>
                <w:sz w:val="24"/>
                <w:szCs w:val="24"/>
              </w:rPr>
              <w:t>works/</w:t>
            </w:r>
            <w:proofErr w:type="gramStart"/>
            <w:r w:rsidR="00542BFE" w:rsidRPr="00B750C2">
              <w:rPr>
                <w:rFonts w:ascii="Times New Roman" w:hAnsi="Times New Roman" w:cs="Times New Roman"/>
                <w:sz w:val="24"/>
                <w:szCs w:val="24"/>
              </w:rPr>
              <w:t>outcoming</w:t>
            </w:r>
            <w:proofErr w:type="gramEnd"/>
          </w:p>
          <w:p w14:paraId="29B62FEB" w14:textId="77777777" w:rsidR="00221C03" w:rsidRPr="00B750C2" w:rsidRDefault="00221C03">
            <w:pPr>
              <w:rPr>
                <w:rFonts w:ascii="Times New Roman" w:hAnsi="Times New Roman" w:cs="Times New Roman"/>
                <w:sz w:val="24"/>
                <w:szCs w:val="24"/>
              </w:rPr>
            </w:pPr>
          </w:p>
          <w:p w14:paraId="7A81F7B7" w14:textId="1276E738" w:rsidR="00221C03" w:rsidRPr="00B750C2" w:rsidRDefault="00221C03">
            <w:pPr>
              <w:rPr>
                <w:rFonts w:ascii="Times New Roman" w:hAnsi="Times New Roman" w:cs="Times New Roman"/>
                <w:sz w:val="24"/>
                <w:szCs w:val="24"/>
              </w:rPr>
            </w:pPr>
            <w:r w:rsidRPr="00B750C2">
              <w:rPr>
                <w:rFonts w:ascii="Times New Roman" w:hAnsi="Times New Roman" w:cs="Times New Roman"/>
                <w:sz w:val="24"/>
                <w:szCs w:val="24"/>
              </w:rPr>
              <w:t>10:00 to 12:00 optional attendance to the Endocrine Investigation Unit</w:t>
            </w:r>
          </w:p>
        </w:tc>
        <w:tc>
          <w:tcPr>
            <w:tcW w:w="1633" w:type="dxa"/>
          </w:tcPr>
          <w:p w14:paraId="535A3067" w14:textId="77777777" w:rsidR="00C274DC" w:rsidRPr="00B750C2" w:rsidRDefault="00334492">
            <w:pPr>
              <w:rPr>
                <w:rFonts w:ascii="Times New Roman" w:hAnsi="Times New Roman" w:cs="Times New Roman"/>
                <w:sz w:val="24"/>
                <w:szCs w:val="24"/>
              </w:rPr>
            </w:pPr>
            <w:r w:rsidRPr="00B750C2">
              <w:rPr>
                <w:rFonts w:ascii="Times New Roman" w:hAnsi="Times New Roman" w:cs="Times New Roman"/>
                <w:sz w:val="24"/>
                <w:szCs w:val="24"/>
              </w:rPr>
              <w:t>Endocrinology and Diabetes ward round shadowing</w:t>
            </w:r>
          </w:p>
          <w:p w14:paraId="7EC646E5" w14:textId="77777777" w:rsidR="00C516C0" w:rsidRPr="00B750C2" w:rsidRDefault="00C516C0">
            <w:pPr>
              <w:rPr>
                <w:rFonts w:ascii="Times New Roman" w:hAnsi="Times New Roman" w:cs="Times New Roman"/>
                <w:sz w:val="24"/>
                <w:szCs w:val="24"/>
              </w:rPr>
            </w:pPr>
          </w:p>
          <w:p w14:paraId="2701B8D7" w14:textId="21233F0E" w:rsidR="00C516C0" w:rsidRDefault="00C516C0">
            <w:pPr>
              <w:rPr>
                <w:rFonts w:ascii="Times New Roman" w:hAnsi="Times New Roman" w:cs="Times New Roman"/>
                <w:sz w:val="24"/>
                <w:szCs w:val="24"/>
              </w:rPr>
            </w:pPr>
            <w:r w:rsidRPr="00B750C2">
              <w:rPr>
                <w:rFonts w:ascii="Times New Roman" w:hAnsi="Times New Roman" w:cs="Times New Roman"/>
                <w:sz w:val="24"/>
                <w:szCs w:val="24"/>
              </w:rPr>
              <w:t>12:30 – 13:</w:t>
            </w:r>
            <w:r w:rsidR="008E1229">
              <w:rPr>
                <w:rFonts w:ascii="Times New Roman" w:hAnsi="Times New Roman" w:cs="Times New Roman"/>
                <w:sz w:val="24"/>
                <w:szCs w:val="24"/>
              </w:rPr>
              <w:t>3</w:t>
            </w:r>
            <w:r w:rsidRPr="00B750C2">
              <w:rPr>
                <w:rFonts w:ascii="Times New Roman" w:hAnsi="Times New Roman" w:cs="Times New Roman"/>
                <w:sz w:val="24"/>
                <w:szCs w:val="24"/>
              </w:rPr>
              <w:t>0 Endocrine teaching</w:t>
            </w:r>
            <w:r w:rsidR="008E1229">
              <w:rPr>
                <w:rFonts w:ascii="Times New Roman" w:hAnsi="Times New Roman" w:cs="Times New Roman"/>
                <w:sz w:val="24"/>
                <w:szCs w:val="24"/>
              </w:rPr>
              <w:t xml:space="preserve"> with discussion of complex cases</w:t>
            </w:r>
          </w:p>
          <w:p w14:paraId="5605F494" w14:textId="77777777" w:rsidR="003F704F" w:rsidRDefault="003F704F">
            <w:pPr>
              <w:rPr>
                <w:rFonts w:ascii="Times New Roman" w:hAnsi="Times New Roman" w:cs="Times New Roman"/>
                <w:sz w:val="24"/>
                <w:szCs w:val="24"/>
              </w:rPr>
            </w:pPr>
          </w:p>
          <w:p w14:paraId="35A9DE4D" w14:textId="77777777" w:rsidR="008E1229" w:rsidRDefault="008E1229">
            <w:pPr>
              <w:rPr>
                <w:rFonts w:ascii="Times New Roman" w:hAnsi="Times New Roman" w:cs="Times New Roman"/>
                <w:sz w:val="24"/>
                <w:szCs w:val="24"/>
              </w:rPr>
            </w:pPr>
            <w:r>
              <w:rPr>
                <w:rFonts w:ascii="Times New Roman" w:hAnsi="Times New Roman" w:cs="Times New Roman"/>
                <w:sz w:val="24"/>
                <w:szCs w:val="24"/>
              </w:rPr>
              <w:t>13:00 – 13:30</w:t>
            </w:r>
          </w:p>
          <w:p w14:paraId="6709122D" w14:textId="6761D6A2" w:rsidR="003F704F" w:rsidRPr="00B750C2" w:rsidRDefault="008E1229">
            <w:pPr>
              <w:rPr>
                <w:rFonts w:ascii="Times New Roman" w:hAnsi="Times New Roman" w:cs="Times New Roman"/>
                <w:sz w:val="24"/>
                <w:szCs w:val="24"/>
              </w:rPr>
            </w:pPr>
            <w:r>
              <w:rPr>
                <w:rFonts w:ascii="Times New Roman" w:hAnsi="Times New Roman" w:cs="Times New Roman"/>
                <w:sz w:val="24"/>
                <w:szCs w:val="24"/>
              </w:rPr>
              <w:t>1st</w:t>
            </w:r>
            <w:r w:rsidR="003F704F">
              <w:rPr>
                <w:rFonts w:ascii="Times New Roman" w:hAnsi="Times New Roman" w:cs="Times New Roman"/>
                <w:sz w:val="24"/>
                <w:szCs w:val="24"/>
              </w:rPr>
              <w:t xml:space="preserve"> Thursday of the month</w:t>
            </w:r>
            <w:r>
              <w:rPr>
                <w:rFonts w:ascii="Times New Roman" w:hAnsi="Times New Roman" w:cs="Times New Roman"/>
                <w:sz w:val="24"/>
                <w:szCs w:val="24"/>
              </w:rPr>
              <w:t xml:space="preserve">: </w:t>
            </w:r>
            <w:r w:rsidR="003F704F">
              <w:rPr>
                <w:rFonts w:ascii="Times New Roman" w:hAnsi="Times New Roman" w:cs="Times New Roman"/>
                <w:sz w:val="24"/>
                <w:szCs w:val="24"/>
              </w:rPr>
              <w:t xml:space="preserve">Pituitary </w:t>
            </w:r>
            <w:r>
              <w:rPr>
                <w:rFonts w:ascii="Times New Roman" w:hAnsi="Times New Roman" w:cs="Times New Roman"/>
                <w:sz w:val="24"/>
                <w:szCs w:val="24"/>
              </w:rPr>
              <w:t>Neuroradiology meeting</w:t>
            </w:r>
          </w:p>
        </w:tc>
        <w:tc>
          <w:tcPr>
            <w:tcW w:w="1400" w:type="dxa"/>
          </w:tcPr>
          <w:p w14:paraId="6043FDFF" w14:textId="396813C1" w:rsidR="00C274DC" w:rsidRPr="00B750C2" w:rsidRDefault="00962230">
            <w:pPr>
              <w:rPr>
                <w:rFonts w:ascii="Times New Roman" w:hAnsi="Times New Roman" w:cs="Times New Roman"/>
                <w:sz w:val="24"/>
                <w:szCs w:val="24"/>
              </w:rPr>
            </w:pPr>
            <w:r w:rsidRPr="00B750C2">
              <w:rPr>
                <w:rFonts w:ascii="Times New Roman" w:hAnsi="Times New Roman" w:cs="Times New Roman"/>
                <w:sz w:val="24"/>
                <w:szCs w:val="24"/>
              </w:rPr>
              <w:t>Project time</w:t>
            </w:r>
          </w:p>
        </w:tc>
      </w:tr>
      <w:tr w:rsidR="00962230" w:rsidRPr="00B750C2" w14:paraId="58DC92D4" w14:textId="2B7406AA" w:rsidTr="00C274DC">
        <w:tc>
          <w:tcPr>
            <w:tcW w:w="1584" w:type="dxa"/>
          </w:tcPr>
          <w:p w14:paraId="63F131A7" w14:textId="78047ADB" w:rsidR="00C274DC" w:rsidRPr="00B750C2" w:rsidRDefault="00C274DC">
            <w:pPr>
              <w:rPr>
                <w:rFonts w:ascii="Times New Roman" w:hAnsi="Times New Roman" w:cs="Times New Roman"/>
                <w:sz w:val="24"/>
                <w:szCs w:val="24"/>
              </w:rPr>
            </w:pPr>
            <w:r w:rsidRPr="00B750C2">
              <w:rPr>
                <w:rFonts w:ascii="Times New Roman" w:hAnsi="Times New Roman" w:cs="Times New Roman"/>
                <w:sz w:val="24"/>
                <w:szCs w:val="24"/>
              </w:rPr>
              <w:t>13:</w:t>
            </w:r>
            <w:r w:rsidR="00C516C0" w:rsidRPr="00B750C2">
              <w:rPr>
                <w:rFonts w:ascii="Times New Roman" w:hAnsi="Times New Roman" w:cs="Times New Roman"/>
                <w:sz w:val="24"/>
                <w:szCs w:val="24"/>
              </w:rPr>
              <w:t>3</w:t>
            </w:r>
            <w:r w:rsidRPr="00B750C2">
              <w:rPr>
                <w:rFonts w:ascii="Times New Roman" w:hAnsi="Times New Roman" w:cs="Times New Roman"/>
                <w:sz w:val="24"/>
                <w:szCs w:val="24"/>
              </w:rPr>
              <w:t>0 – 17:00</w:t>
            </w:r>
          </w:p>
        </w:tc>
        <w:tc>
          <w:tcPr>
            <w:tcW w:w="1610" w:type="dxa"/>
          </w:tcPr>
          <w:p w14:paraId="370ACFD3" w14:textId="6E368A55" w:rsidR="00C274DC" w:rsidRPr="00B750C2" w:rsidRDefault="00542BFE">
            <w:pPr>
              <w:rPr>
                <w:rFonts w:ascii="Times New Roman" w:hAnsi="Times New Roman" w:cs="Times New Roman"/>
                <w:sz w:val="24"/>
                <w:szCs w:val="24"/>
              </w:rPr>
            </w:pPr>
            <w:r w:rsidRPr="00B750C2">
              <w:rPr>
                <w:rFonts w:ascii="Times New Roman" w:hAnsi="Times New Roman" w:cs="Times New Roman"/>
                <w:sz w:val="24"/>
                <w:szCs w:val="24"/>
              </w:rPr>
              <w:t>Project time</w:t>
            </w:r>
          </w:p>
        </w:tc>
        <w:tc>
          <w:tcPr>
            <w:tcW w:w="1609" w:type="dxa"/>
          </w:tcPr>
          <w:p w14:paraId="34D3AAAB" w14:textId="3273F601" w:rsidR="00C274DC" w:rsidRPr="00B750C2" w:rsidRDefault="00542BFE">
            <w:pPr>
              <w:rPr>
                <w:rFonts w:ascii="Times New Roman" w:hAnsi="Times New Roman" w:cs="Times New Roman"/>
                <w:sz w:val="24"/>
                <w:szCs w:val="24"/>
              </w:rPr>
            </w:pPr>
            <w:r w:rsidRPr="00B750C2">
              <w:rPr>
                <w:rFonts w:ascii="Times New Roman" w:hAnsi="Times New Roman" w:cs="Times New Roman"/>
                <w:sz w:val="24"/>
                <w:szCs w:val="24"/>
              </w:rPr>
              <w:t>Project time</w:t>
            </w:r>
          </w:p>
        </w:tc>
        <w:tc>
          <w:tcPr>
            <w:tcW w:w="1699" w:type="dxa"/>
          </w:tcPr>
          <w:p w14:paraId="374733DE" w14:textId="7F5A9550" w:rsidR="00C274DC" w:rsidRPr="00B750C2" w:rsidRDefault="00BA24FA">
            <w:pPr>
              <w:rPr>
                <w:rFonts w:ascii="Times New Roman" w:hAnsi="Times New Roman" w:cs="Times New Roman"/>
                <w:sz w:val="24"/>
                <w:szCs w:val="24"/>
              </w:rPr>
            </w:pPr>
            <w:r w:rsidRPr="00B750C2">
              <w:rPr>
                <w:rFonts w:ascii="Times New Roman" w:hAnsi="Times New Roman" w:cs="Times New Roman"/>
                <w:sz w:val="24"/>
                <w:szCs w:val="24"/>
              </w:rPr>
              <w:t xml:space="preserve">13:00 </w:t>
            </w:r>
            <w:r w:rsidR="00886DB5" w:rsidRPr="00B750C2">
              <w:rPr>
                <w:rFonts w:ascii="Times New Roman" w:hAnsi="Times New Roman" w:cs="Times New Roman"/>
                <w:sz w:val="24"/>
                <w:szCs w:val="24"/>
              </w:rPr>
              <w:t xml:space="preserve">– 14:00 </w:t>
            </w:r>
            <w:r w:rsidRPr="00B750C2">
              <w:rPr>
                <w:rFonts w:ascii="Times New Roman" w:hAnsi="Times New Roman" w:cs="Times New Roman"/>
                <w:sz w:val="24"/>
                <w:szCs w:val="24"/>
              </w:rPr>
              <w:t>Thyroid cancer MDT</w:t>
            </w:r>
          </w:p>
        </w:tc>
        <w:tc>
          <w:tcPr>
            <w:tcW w:w="1633" w:type="dxa"/>
          </w:tcPr>
          <w:p w14:paraId="419DAC02" w14:textId="5C48655C" w:rsidR="00C274DC" w:rsidRPr="00B750C2" w:rsidRDefault="00542BFE">
            <w:pPr>
              <w:rPr>
                <w:rFonts w:ascii="Times New Roman" w:hAnsi="Times New Roman" w:cs="Times New Roman"/>
                <w:sz w:val="24"/>
                <w:szCs w:val="24"/>
              </w:rPr>
            </w:pPr>
            <w:r w:rsidRPr="00B750C2">
              <w:rPr>
                <w:rFonts w:ascii="Times New Roman" w:hAnsi="Times New Roman" w:cs="Times New Roman"/>
                <w:sz w:val="24"/>
                <w:szCs w:val="24"/>
              </w:rPr>
              <w:t>Endocrinology mega clinic with a mixture of general endocrinology cases</w:t>
            </w:r>
          </w:p>
        </w:tc>
        <w:tc>
          <w:tcPr>
            <w:tcW w:w="1400" w:type="dxa"/>
          </w:tcPr>
          <w:p w14:paraId="1D30783C" w14:textId="16559ACD" w:rsidR="00C274DC" w:rsidRPr="00B750C2" w:rsidRDefault="00962230">
            <w:pPr>
              <w:rPr>
                <w:rFonts w:ascii="Times New Roman" w:hAnsi="Times New Roman" w:cs="Times New Roman"/>
                <w:sz w:val="24"/>
                <w:szCs w:val="24"/>
              </w:rPr>
            </w:pPr>
            <w:r w:rsidRPr="00B750C2">
              <w:rPr>
                <w:rFonts w:ascii="Times New Roman" w:hAnsi="Times New Roman" w:cs="Times New Roman"/>
                <w:sz w:val="24"/>
                <w:szCs w:val="24"/>
              </w:rPr>
              <w:t xml:space="preserve">Project time </w:t>
            </w:r>
          </w:p>
        </w:tc>
      </w:tr>
    </w:tbl>
    <w:p w14:paraId="499A9443" w14:textId="77777777" w:rsidR="00C274DC" w:rsidRPr="00B750C2" w:rsidRDefault="00C274DC">
      <w:pPr>
        <w:rPr>
          <w:rFonts w:ascii="Times New Roman" w:hAnsi="Times New Roman" w:cs="Times New Roman"/>
          <w:sz w:val="24"/>
          <w:szCs w:val="24"/>
        </w:rPr>
      </w:pPr>
    </w:p>
    <w:p w14:paraId="47E25264" w14:textId="35894365" w:rsidR="00B750C2" w:rsidRDefault="00B750C2" w:rsidP="007072E1">
      <w:pPr>
        <w:jc w:val="both"/>
        <w:rPr>
          <w:rFonts w:ascii="Times New Roman" w:hAnsi="Times New Roman" w:cs="Times New Roman"/>
          <w:sz w:val="24"/>
          <w:szCs w:val="24"/>
        </w:rPr>
      </w:pPr>
      <w:r w:rsidRPr="00B750C2">
        <w:rPr>
          <w:rFonts w:ascii="Times New Roman" w:hAnsi="Times New Roman" w:cs="Times New Roman"/>
          <w:sz w:val="24"/>
          <w:szCs w:val="24"/>
        </w:rPr>
        <w:t>Observers gain exposure to a diverse range of cases, enhancing their understanding of rare conditions and cutting-edge treatments. Additionally, attending multidisciplinary meetings allows observers to witness the collaborative nature of healthcare, as endocrinologists, surgeons, radiologists, and other specialists converge to discuss individual cases. This exposure fosters a holistic perspective on patient care, emphasizing the importance of teamwork and comprehensive treatment strategies. Through observing these clinics and meetings, participants not only expand their medical knowledge but also cultivate skills in effective communication, critical thinking, and interdisciplinary collaboration, all of which are crucial for delivering exceptional patient-centered care in the realm of adrenal and neuroendocrine disorders.</w:t>
      </w:r>
    </w:p>
    <w:p w14:paraId="054828E6" w14:textId="19141081" w:rsidR="003A4122" w:rsidRDefault="003F704F" w:rsidP="007072E1">
      <w:pPr>
        <w:jc w:val="both"/>
        <w:rPr>
          <w:rFonts w:ascii="Times New Roman" w:hAnsi="Times New Roman" w:cs="Times New Roman"/>
          <w:sz w:val="24"/>
          <w:szCs w:val="24"/>
        </w:rPr>
      </w:pPr>
      <w:r>
        <w:rPr>
          <w:rFonts w:ascii="Times New Roman" w:hAnsi="Times New Roman" w:cs="Times New Roman"/>
          <w:sz w:val="24"/>
          <w:szCs w:val="24"/>
        </w:rPr>
        <w:lastRenderedPageBreak/>
        <w:t>T</w:t>
      </w:r>
      <w:r w:rsidRPr="003F704F">
        <w:rPr>
          <w:rFonts w:ascii="Times New Roman" w:hAnsi="Times New Roman" w:cs="Times New Roman"/>
          <w:sz w:val="24"/>
          <w:szCs w:val="24"/>
        </w:rPr>
        <w:t>he Endocrine Investigation Unit plays a pivotal role in enabling comprehensive assessments of significant endocrine pathologies through a range of intricate tests. These tests, which include the insulin tolerance test, oral glucose tolerance test, glucagon stimulation test, and water deprivation test, are essential tools for gaining deep insights into the functioning of the endocrine system. By meticulously conducting these tests, the unit assists in diagnosing and understanding complex endocrine disorders.</w:t>
      </w:r>
      <w:r>
        <w:rPr>
          <w:rFonts w:ascii="Times New Roman" w:hAnsi="Times New Roman" w:cs="Times New Roman"/>
          <w:sz w:val="24"/>
          <w:szCs w:val="24"/>
        </w:rPr>
        <w:t xml:space="preserve"> All tests are facilitated by a specialized Endocrine Specialty nurse.</w:t>
      </w:r>
    </w:p>
    <w:p w14:paraId="42ED853A" w14:textId="77777777" w:rsidR="004611F1" w:rsidRDefault="004611F1" w:rsidP="007072E1">
      <w:pPr>
        <w:jc w:val="both"/>
        <w:rPr>
          <w:rFonts w:ascii="Times New Roman" w:hAnsi="Times New Roman" w:cs="Times New Roman"/>
          <w:sz w:val="24"/>
          <w:szCs w:val="24"/>
        </w:rPr>
      </w:pPr>
    </w:p>
    <w:p w14:paraId="4B99AE70" w14:textId="76DA3099" w:rsidR="008D5E83" w:rsidRDefault="008D5E83" w:rsidP="007072E1">
      <w:pPr>
        <w:jc w:val="both"/>
        <w:rPr>
          <w:rFonts w:ascii="Times New Roman" w:hAnsi="Times New Roman" w:cs="Times New Roman"/>
          <w:sz w:val="24"/>
          <w:szCs w:val="24"/>
        </w:rPr>
      </w:pPr>
      <w:r w:rsidRPr="008D5E83">
        <w:rPr>
          <w:rFonts w:ascii="Times New Roman" w:hAnsi="Times New Roman" w:cs="Times New Roman"/>
          <w:sz w:val="24"/>
          <w:szCs w:val="24"/>
        </w:rPr>
        <w:t>Our department takes pride in its proficiency in handling patients with intricate adrenal pathologies. With a steadfast commitment to providing the highest quality of care, we have developed a comprehensive approach that addresses the multifaceted challenges posed by these conditions. A cornerstone of our success lies in our close collaboration with the esteemed neuroendocrine tumor team</w:t>
      </w:r>
      <w:r>
        <w:rPr>
          <w:rFonts w:ascii="Times New Roman" w:hAnsi="Times New Roman" w:cs="Times New Roman"/>
          <w:sz w:val="24"/>
          <w:szCs w:val="24"/>
        </w:rPr>
        <w:t xml:space="preserve"> (ENETS Centre of Excellence)</w:t>
      </w:r>
      <w:r w:rsidRPr="008D5E83">
        <w:rPr>
          <w:rFonts w:ascii="Times New Roman" w:hAnsi="Times New Roman" w:cs="Times New Roman"/>
          <w:sz w:val="24"/>
          <w:szCs w:val="24"/>
        </w:rPr>
        <w:t>. By seamlessly integrating our expertise, we ensure a well-rounded evaluation and treatment strategy for individuals with complex adrenal issues. This collaborative synergy enables us to harness the collective insights of endocrinologists, surgeons, radiologists, and other specialists, resulting in a holistic and patient-centered management approach that brings together the latest medical advancements and multidisciplinary perspectives.</w:t>
      </w:r>
    </w:p>
    <w:p w14:paraId="445BCBC7" w14:textId="77777777" w:rsidR="004611F1" w:rsidRDefault="004611F1" w:rsidP="007072E1">
      <w:pPr>
        <w:jc w:val="both"/>
        <w:rPr>
          <w:rFonts w:ascii="Times New Roman" w:hAnsi="Times New Roman" w:cs="Times New Roman"/>
          <w:sz w:val="24"/>
          <w:szCs w:val="24"/>
        </w:rPr>
      </w:pPr>
    </w:p>
    <w:p w14:paraId="19D5B7E6" w14:textId="17FB34AD" w:rsidR="0018499A" w:rsidRDefault="0018499A" w:rsidP="007072E1">
      <w:pPr>
        <w:jc w:val="both"/>
        <w:rPr>
          <w:rFonts w:ascii="Times New Roman" w:hAnsi="Times New Roman" w:cs="Times New Roman"/>
          <w:sz w:val="24"/>
          <w:szCs w:val="24"/>
        </w:rPr>
      </w:pPr>
      <w:r>
        <w:rPr>
          <w:rFonts w:ascii="Times New Roman" w:hAnsi="Times New Roman" w:cs="Times New Roman"/>
          <w:sz w:val="24"/>
          <w:szCs w:val="24"/>
        </w:rPr>
        <w:t xml:space="preserve">Finally, we have allocated dedicated time for the candidate to </w:t>
      </w:r>
      <w:r w:rsidR="00EA5F01">
        <w:rPr>
          <w:rFonts w:ascii="Times New Roman" w:hAnsi="Times New Roman" w:cs="Times New Roman"/>
          <w:sz w:val="24"/>
          <w:szCs w:val="24"/>
        </w:rPr>
        <w:t>a</w:t>
      </w:r>
      <w:r w:rsidRPr="00EA5F01">
        <w:rPr>
          <w:rFonts w:ascii="Times New Roman" w:hAnsi="Times New Roman" w:cs="Times New Roman"/>
          <w:sz w:val="24"/>
          <w:szCs w:val="24"/>
        </w:rPr>
        <w:t>ctively engage in the culmination of a project centered around the captivating realms of adrenal, thyroid, pituitary, or general endocrine subjects</w:t>
      </w:r>
      <w:r w:rsidR="00EA5F01">
        <w:rPr>
          <w:rFonts w:ascii="Times New Roman" w:hAnsi="Times New Roman" w:cs="Times New Roman"/>
          <w:sz w:val="24"/>
          <w:szCs w:val="24"/>
        </w:rPr>
        <w:t>, as per their own interests</w:t>
      </w:r>
      <w:r w:rsidRPr="00EA5F01">
        <w:rPr>
          <w:rFonts w:ascii="Times New Roman" w:hAnsi="Times New Roman" w:cs="Times New Roman"/>
          <w:sz w:val="24"/>
          <w:szCs w:val="24"/>
        </w:rPr>
        <w:t>.</w:t>
      </w:r>
    </w:p>
    <w:p w14:paraId="34C3EC42" w14:textId="77777777" w:rsidR="004611F1" w:rsidRDefault="004611F1" w:rsidP="007072E1">
      <w:pPr>
        <w:jc w:val="both"/>
        <w:rPr>
          <w:rFonts w:ascii="Times New Roman" w:hAnsi="Times New Roman" w:cs="Times New Roman"/>
          <w:sz w:val="24"/>
          <w:szCs w:val="24"/>
        </w:rPr>
      </w:pPr>
    </w:p>
    <w:p w14:paraId="582096A4" w14:textId="77777777" w:rsidR="006871ED" w:rsidRDefault="006871ED" w:rsidP="007072E1">
      <w:pPr>
        <w:jc w:val="both"/>
        <w:rPr>
          <w:rFonts w:ascii="Times New Roman" w:hAnsi="Times New Roman" w:cs="Times New Roman"/>
          <w:sz w:val="24"/>
          <w:szCs w:val="24"/>
        </w:rPr>
      </w:pPr>
    </w:p>
    <w:p w14:paraId="4BDCDAAA" w14:textId="6AD8863E" w:rsidR="00EA5F01" w:rsidRPr="00900BF4" w:rsidRDefault="00900BF4" w:rsidP="007072E1">
      <w:pPr>
        <w:jc w:val="both"/>
        <w:rPr>
          <w:rFonts w:ascii="Times New Roman" w:hAnsi="Times New Roman" w:cs="Times New Roman"/>
          <w:b/>
          <w:bCs/>
          <w:sz w:val="24"/>
          <w:szCs w:val="24"/>
        </w:rPr>
      </w:pPr>
      <w:r w:rsidRPr="00900BF4">
        <w:rPr>
          <w:rFonts w:ascii="Times New Roman" w:hAnsi="Times New Roman" w:cs="Times New Roman"/>
          <w:b/>
          <w:bCs/>
          <w:sz w:val="24"/>
          <w:szCs w:val="24"/>
        </w:rPr>
        <w:t>Contact persons:</w:t>
      </w:r>
    </w:p>
    <w:p w14:paraId="76B77125" w14:textId="05EABD77" w:rsidR="00900BF4" w:rsidRPr="00900BF4" w:rsidRDefault="00900BF4" w:rsidP="007072E1">
      <w:pPr>
        <w:jc w:val="both"/>
        <w:rPr>
          <w:rFonts w:ascii="Times New Roman" w:hAnsi="Times New Roman" w:cs="Times New Roman"/>
          <w:sz w:val="24"/>
          <w:szCs w:val="24"/>
          <w:lang w:val="sv-SE"/>
        </w:rPr>
      </w:pPr>
      <w:r w:rsidRPr="00900BF4">
        <w:rPr>
          <w:rFonts w:ascii="Times New Roman" w:hAnsi="Times New Roman" w:cs="Times New Roman"/>
          <w:sz w:val="24"/>
          <w:szCs w:val="24"/>
          <w:lang w:val="sv-SE"/>
        </w:rPr>
        <w:t>Efthimia Karra</w:t>
      </w:r>
      <w:r>
        <w:rPr>
          <w:rFonts w:ascii="Times New Roman" w:hAnsi="Times New Roman" w:cs="Times New Roman"/>
          <w:sz w:val="24"/>
          <w:szCs w:val="24"/>
          <w:lang w:val="sv-SE"/>
        </w:rPr>
        <w:t xml:space="preserve">, </w:t>
      </w:r>
      <w:r w:rsidR="00F1023A" w:rsidRPr="00F1023A">
        <w:rPr>
          <w:rFonts w:ascii="Times New Roman" w:hAnsi="Times New Roman" w:cs="Times New Roman"/>
          <w:sz w:val="24"/>
          <w:szCs w:val="24"/>
          <w:lang w:val="sv-SE"/>
        </w:rPr>
        <w:t>efthimia.karra@nhs.net</w:t>
      </w:r>
    </w:p>
    <w:p w14:paraId="7F1AD5F1" w14:textId="22538C5C" w:rsidR="00900BF4" w:rsidRPr="009D57A5" w:rsidRDefault="00900BF4" w:rsidP="007072E1">
      <w:pPr>
        <w:jc w:val="both"/>
        <w:rPr>
          <w:rFonts w:ascii="Times New Roman" w:hAnsi="Times New Roman" w:cs="Times New Roman"/>
          <w:sz w:val="24"/>
          <w:szCs w:val="24"/>
          <w:lang w:val="sv-SE"/>
        </w:rPr>
      </w:pPr>
      <w:r w:rsidRPr="009D57A5">
        <w:rPr>
          <w:rFonts w:ascii="Times New Roman" w:hAnsi="Times New Roman" w:cs="Times New Roman"/>
          <w:sz w:val="24"/>
          <w:szCs w:val="24"/>
          <w:lang w:val="sv-SE"/>
        </w:rPr>
        <w:t xml:space="preserve">Eleni Armeni, </w:t>
      </w:r>
      <w:r w:rsidR="005819B8">
        <w:rPr>
          <w:rFonts w:ascii="Times New Roman" w:hAnsi="Times New Roman" w:cs="Times New Roman"/>
          <w:sz w:val="24"/>
          <w:szCs w:val="24"/>
          <w:lang w:val="sv-SE"/>
        </w:rPr>
        <w:t>eleni.armeni@nhs.net</w:t>
      </w:r>
    </w:p>
    <w:p w14:paraId="0E5BD55A" w14:textId="77777777" w:rsidR="009D57A5" w:rsidRDefault="009D57A5" w:rsidP="007072E1">
      <w:pPr>
        <w:jc w:val="both"/>
        <w:rPr>
          <w:rFonts w:ascii="Times New Roman" w:hAnsi="Times New Roman" w:cs="Times New Roman"/>
          <w:sz w:val="24"/>
          <w:szCs w:val="24"/>
          <w:lang w:val="sv-SE"/>
        </w:rPr>
      </w:pPr>
    </w:p>
    <w:p w14:paraId="31484D42" w14:textId="77777777" w:rsidR="006871ED" w:rsidRDefault="006871ED" w:rsidP="007072E1">
      <w:pPr>
        <w:jc w:val="both"/>
        <w:rPr>
          <w:rFonts w:ascii="Times New Roman" w:hAnsi="Times New Roman" w:cs="Times New Roman"/>
          <w:sz w:val="24"/>
          <w:szCs w:val="24"/>
          <w:lang w:val="sv-SE"/>
        </w:rPr>
      </w:pPr>
    </w:p>
    <w:p w14:paraId="56DE0FD3" w14:textId="77777777" w:rsidR="006871ED" w:rsidRDefault="006871ED" w:rsidP="007072E1">
      <w:pPr>
        <w:jc w:val="both"/>
        <w:rPr>
          <w:rFonts w:ascii="Times New Roman" w:hAnsi="Times New Roman" w:cs="Times New Roman"/>
          <w:sz w:val="24"/>
          <w:szCs w:val="24"/>
          <w:lang w:val="sv-SE"/>
        </w:rPr>
      </w:pPr>
    </w:p>
    <w:p w14:paraId="69649F60" w14:textId="77777777" w:rsidR="006871ED" w:rsidRPr="009D57A5" w:rsidRDefault="006871ED" w:rsidP="007072E1">
      <w:pPr>
        <w:jc w:val="both"/>
        <w:rPr>
          <w:rFonts w:ascii="Times New Roman" w:hAnsi="Times New Roman" w:cs="Times New Roman"/>
          <w:sz w:val="24"/>
          <w:szCs w:val="24"/>
          <w:lang w:val="sv-SE"/>
        </w:rPr>
      </w:pPr>
    </w:p>
    <w:p w14:paraId="348BE9CB" w14:textId="256B7EA8" w:rsidR="009D57A5" w:rsidRPr="004E7DEF" w:rsidRDefault="009D57A5" w:rsidP="007072E1">
      <w:pPr>
        <w:jc w:val="both"/>
        <w:rPr>
          <w:rFonts w:ascii="Times New Roman" w:hAnsi="Times New Roman" w:cs="Times New Roman"/>
          <w:b/>
          <w:bCs/>
          <w:sz w:val="24"/>
          <w:szCs w:val="24"/>
        </w:rPr>
      </w:pPr>
      <w:r w:rsidRPr="004E7DEF">
        <w:rPr>
          <w:rFonts w:ascii="Times New Roman" w:hAnsi="Times New Roman" w:cs="Times New Roman"/>
          <w:b/>
          <w:bCs/>
          <w:sz w:val="24"/>
          <w:szCs w:val="24"/>
        </w:rPr>
        <w:lastRenderedPageBreak/>
        <w:t>Additional information – Rules and regulations</w:t>
      </w:r>
    </w:p>
    <w:p w14:paraId="5E148D38" w14:textId="5A11731B" w:rsidR="00900BF4" w:rsidRDefault="00A22556" w:rsidP="007072E1">
      <w:pPr>
        <w:jc w:val="both"/>
        <w:rPr>
          <w:rFonts w:ascii="Times New Roman" w:hAnsi="Times New Roman" w:cs="Times New Roman"/>
          <w:sz w:val="24"/>
          <w:szCs w:val="24"/>
        </w:rPr>
      </w:pPr>
      <w:r>
        <w:rPr>
          <w:rFonts w:ascii="Times New Roman" w:hAnsi="Times New Roman" w:cs="Times New Roman"/>
          <w:sz w:val="24"/>
          <w:szCs w:val="24"/>
        </w:rPr>
        <w:t xml:space="preserve">As per the </w:t>
      </w:r>
      <w:r w:rsidR="005819B8">
        <w:rPr>
          <w:rFonts w:ascii="Times New Roman" w:hAnsi="Times New Roman" w:cs="Times New Roman"/>
          <w:sz w:val="24"/>
          <w:szCs w:val="24"/>
        </w:rPr>
        <w:t xml:space="preserve">regulations of the United Kingdom </w:t>
      </w:r>
      <w:r>
        <w:rPr>
          <w:rFonts w:ascii="Times New Roman" w:hAnsi="Times New Roman" w:cs="Times New Roman"/>
          <w:sz w:val="24"/>
          <w:szCs w:val="24"/>
        </w:rPr>
        <w:t>National Health Service (NHS</w:t>
      </w:r>
      <w:r w:rsidR="005819B8">
        <w:rPr>
          <w:rFonts w:ascii="Times New Roman" w:hAnsi="Times New Roman" w:cs="Times New Roman"/>
          <w:sz w:val="24"/>
          <w:szCs w:val="24"/>
        </w:rPr>
        <w:t>)</w:t>
      </w:r>
      <w:r w:rsidR="00C10CE2">
        <w:rPr>
          <w:rFonts w:ascii="Times New Roman" w:hAnsi="Times New Roman" w:cs="Times New Roman"/>
          <w:sz w:val="24"/>
          <w:szCs w:val="24"/>
        </w:rPr>
        <w:t xml:space="preserve"> you will require</w:t>
      </w:r>
      <w:r w:rsidR="00261C03">
        <w:rPr>
          <w:rFonts w:ascii="Times New Roman" w:hAnsi="Times New Roman" w:cs="Times New Roman"/>
          <w:sz w:val="24"/>
          <w:szCs w:val="24"/>
        </w:rPr>
        <w:t xml:space="preserve"> to complete an </w:t>
      </w:r>
      <w:proofErr w:type="spellStart"/>
      <w:r w:rsidR="00261C03">
        <w:rPr>
          <w:rFonts w:ascii="Times New Roman" w:hAnsi="Times New Roman" w:cs="Times New Roman"/>
          <w:sz w:val="24"/>
          <w:szCs w:val="24"/>
        </w:rPr>
        <w:t>observership</w:t>
      </w:r>
      <w:proofErr w:type="spellEnd"/>
      <w:r w:rsidR="00261C03">
        <w:rPr>
          <w:rFonts w:ascii="Times New Roman" w:hAnsi="Times New Roman" w:cs="Times New Roman"/>
          <w:sz w:val="24"/>
          <w:szCs w:val="24"/>
        </w:rPr>
        <w:t xml:space="preserve"> form, which will be send out to you after </w:t>
      </w:r>
      <w:proofErr w:type="spellStart"/>
      <w:r w:rsidR="00261C03">
        <w:rPr>
          <w:rFonts w:ascii="Times New Roman" w:hAnsi="Times New Roman" w:cs="Times New Roman"/>
          <w:sz w:val="24"/>
          <w:szCs w:val="24"/>
        </w:rPr>
        <w:t>your</w:t>
      </w:r>
      <w:proofErr w:type="spellEnd"/>
      <w:r w:rsidR="00261C03">
        <w:rPr>
          <w:rFonts w:ascii="Times New Roman" w:hAnsi="Times New Roman" w:cs="Times New Roman"/>
          <w:sz w:val="24"/>
          <w:szCs w:val="24"/>
        </w:rPr>
        <w:t xml:space="preserve"> acceptance with the Department.</w:t>
      </w:r>
      <w:r w:rsidR="00C90F4A">
        <w:rPr>
          <w:rFonts w:ascii="Times New Roman" w:hAnsi="Times New Roman" w:cs="Times New Roman"/>
          <w:sz w:val="24"/>
          <w:szCs w:val="24"/>
        </w:rPr>
        <w:t xml:space="preserve"> </w:t>
      </w:r>
      <w:r w:rsidR="00261C03">
        <w:rPr>
          <w:rFonts w:ascii="Times New Roman" w:hAnsi="Times New Roman" w:cs="Times New Roman"/>
          <w:sz w:val="24"/>
          <w:szCs w:val="24"/>
        </w:rPr>
        <w:t>This form will be used for the purpose of</w:t>
      </w:r>
      <w:r w:rsidR="00C10CE2">
        <w:rPr>
          <w:rFonts w:ascii="Times New Roman" w:hAnsi="Times New Roman" w:cs="Times New Roman"/>
          <w:sz w:val="24"/>
          <w:szCs w:val="24"/>
        </w:rPr>
        <w:t xml:space="preserve"> </w:t>
      </w:r>
      <w:proofErr w:type="gramStart"/>
      <w:r w:rsidR="00C10CE2">
        <w:rPr>
          <w:rFonts w:ascii="Times New Roman" w:hAnsi="Times New Roman" w:cs="Times New Roman"/>
          <w:sz w:val="24"/>
          <w:szCs w:val="24"/>
        </w:rPr>
        <w:t>a</w:t>
      </w:r>
      <w:proofErr w:type="gramEnd"/>
      <w:r w:rsidR="00C10CE2">
        <w:rPr>
          <w:rFonts w:ascii="Times New Roman" w:hAnsi="Times New Roman" w:cs="Times New Roman"/>
          <w:sz w:val="24"/>
          <w:szCs w:val="24"/>
        </w:rPr>
        <w:t xml:space="preserve"> Honorary Contract</w:t>
      </w:r>
      <w:r w:rsidR="000E130A">
        <w:rPr>
          <w:rFonts w:ascii="Times New Roman" w:hAnsi="Times New Roman" w:cs="Times New Roman"/>
          <w:sz w:val="24"/>
          <w:szCs w:val="24"/>
        </w:rPr>
        <w:t>,</w:t>
      </w:r>
      <w:r w:rsidR="00C10CE2">
        <w:rPr>
          <w:rFonts w:ascii="Times New Roman" w:hAnsi="Times New Roman" w:cs="Times New Roman"/>
          <w:sz w:val="24"/>
          <w:szCs w:val="24"/>
        </w:rPr>
        <w:t xml:space="preserve"> which will permit you to access identifiable patient data</w:t>
      </w:r>
      <w:r w:rsidR="000E130A">
        <w:rPr>
          <w:rFonts w:ascii="Times New Roman" w:hAnsi="Times New Roman" w:cs="Times New Roman"/>
          <w:sz w:val="24"/>
          <w:szCs w:val="24"/>
        </w:rPr>
        <w:t xml:space="preserve"> for the duration of your </w:t>
      </w:r>
      <w:proofErr w:type="spellStart"/>
      <w:r w:rsidR="000E130A">
        <w:rPr>
          <w:rFonts w:ascii="Times New Roman" w:hAnsi="Times New Roman" w:cs="Times New Roman"/>
          <w:sz w:val="24"/>
          <w:szCs w:val="24"/>
        </w:rPr>
        <w:t>observership</w:t>
      </w:r>
      <w:proofErr w:type="spellEnd"/>
      <w:r w:rsidR="001B6DD3">
        <w:rPr>
          <w:rFonts w:ascii="Times New Roman" w:hAnsi="Times New Roman" w:cs="Times New Roman"/>
          <w:sz w:val="24"/>
          <w:szCs w:val="24"/>
        </w:rPr>
        <w:t xml:space="preserve">. For this purpose, a copy of your graduate or postgraduate qualification will be required, appropriately translated into the English Language. </w:t>
      </w:r>
      <w:r w:rsidR="006871ED">
        <w:rPr>
          <w:rFonts w:ascii="Times New Roman" w:hAnsi="Times New Roman" w:cs="Times New Roman"/>
          <w:sz w:val="24"/>
          <w:szCs w:val="24"/>
        </w:rPr>
        <w:t>Th</w:t>
      </w:r>
      <w:r w:rsidR="0069716E">
        <w:rPr>
          <w:rFonts w:ascii="Times New Roman" w:hAnsi="Times New Roman" w:cs="Times New Roman"/>
          <w:sz w:val="24"/>
          <w:szCs w:val="24"/>
        </w:rPr>
        <w:t>e General Medical Council license to practice medicine in the UK is not mandatory.</w:t>
      </w:r>
      <w:r w:rsidR="000E130A">
        <w:rPr>
          <w:rFonts w:ascii="Times New Roman" w:hAnsi="Times New Roman" w:cs="Times New Roman"/>
          <w:sz w:val="24"/>
          <w:szCs w:val="24"/>
        </w:rPr>
        <w:t xml:space="preserve"> </w:t>
      </w:r>
    </w:p>
    <w:p w14:paraId="63F5FC90" w14:textId="4138BC6B" w:rsidR="00CD61A2" w:rsidRDefault="00CD61A2" w:rsidP="007072E1">
      <w:pPr>
        <w:jc w:val="both"/>
        <w:rPr>
          <w:rFonts w:ascii="Times New Roman" w:hAnsi="Times New Roman" w:cs="Times New Roman"/>
          <w:sz w:val="24"/>
          <w:szCs w:val="24"/>
        </w:rPr>
      </w:pPr>
      <w:r>
        <w:rPr>
          <w:rFonts w:ascii="Times New Roman" w:hAnsi="Times New Roman" w:cs="Times New Roman"/>
          <w:sz w:val="24"/>
          <w:szCs w:val="24"/>
        </w:rPr>
        <w:t xml:space="preserve">In addition, to be eligible for this </w:t>
      </w:r>
      <w:proofErr w:type="spellStart"/>
      <w:r>
        <w:rPr>
          <w:rFonts w:ascii="Times New Roman" w:hAnsi="Times New Roman" w:cs="Times New Roman"/>
          <w:sz w:val="24"/>
          <w:szCs w:val="24"/>
        </w:rPr>
        <w:t>observership</w:t>
      </w:r>
      <w:proofErr w:type="spellEnd"/>
      <w:r>
        <w:rPr>
          <w:rFonts w:ascii="Times New Roman" w:hAnsi="Times New Roman" w:cs="Times New Roman"/>
          <w:sz w:val="24"/>
          <w:szCs w:val="24"/>
        </w:rPr>
        <w:t xml:space="preserve"> you must be a qualified doctor and competent in the English language.</w:t>
      </w:r>
    </w:p>
    <w:p w14:paraId="34914F58" w14:textId="77777777" w:rsidR="00FB0796" w:rsidRDefault="00FB0796" w:rsidP="00FB0796">
      <w:pPr>
        <w:jc w:val="both"/>
        <w:rPr>
          <w:rFonts w:ascii="Times New Roman" w:hAnsi="Times New Roman" w:cs="Times New Roman"/>
          <w:sz w:val="24"/>
          <w:szCs w:val="24"/>
        </w:rPr>
      </w:pPr>
      <w:r>
        <w:rPr>
          <w:rFonts w:ascii="Times New Roman" w:hAnsi="Times New Roman" w:cs="Times New Roman"/>
          <w:sz w:val="24"/>
          <w:szCs w:val="24"/>
        </w:rPr>
        <w:t>Kind regards</w:t>
      </w:r>
    </w:p>
    <w:p w14:paraId="4F095867" w14:textId="5B4B6D4D" w:rsidR="00FB0796" w:rsidRDefault="00FB0796" w:rsidP="00FB0796">
      <w:pPr>
        <w:jc w:val="right"/>
        <w:rPr>
          <w:rFonts w:ascii="Times New Roman" w:hAnsi="Times New Roman" w:cs="Times New Roman"/>
          <w:sz w:val="24"/>
          <w:szCs w:val="24"/>
        </w:rPr>
      </w:pPr>
    </w:p>
    <w:p w14:paraId="3B4CB6C1" w14:textId="59EF369B" w:rsidR="00FB0796" w:rsidRPr="009D57A5" w:rsidRDefault="00FB0796" w:rsidP="007072E1">
      <w:pPr>
        <w:jc w:val="both"/>
        <w:rPr>
          <w:rFonts w:ascii="Times New Roman" w:hAnsi="Times New Roman" w:cs="Times New Roman"/>
          <w:sz w:val="24"/>
          <w:szCs w:val="24"/>
        </w:rPr>
      </w:pPr>
    </w:p>
    <w:sectPr w:rsidR="00FB0796" w:rsidRPr="009D57A5">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4AD69" w14:textId="77777777" w:rsidR="00441DFA" w:rsidRDefault="00441DFA" w:rsidP="00FB0796">
      <w:pPr>
        <w:spacing w:after="0" w:line="240" w:lineRule="auto"/>
      </w:pPr>
      <w:r>
        <w:separator/>
      </w:r>
    </w:p>
  </w:endnote>
  <w:endnote w:type="continuationSeparator" w:id="0">
    <w:p w14:paraId="33ADF900" w14:textId="77777777" w:rsidR="00441DFA" w:rsidRDefault="00441DFA" w:rsidP="00FB0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07B0C" w14:textId="4D6AAD24" w:rsidR="00FB0796" w:rsidRDefault="00FB0796" w:rsidP="00FB0796">
    <w:pPr>
      <w:pStyle w:val="Footer"/>
      <w:jc w:val="center"/>
    </w:pPr>
    <w:r w:rsidRPr="00FB0796">
      <w:rPr>
        <w:rFonts w:ascii="Times New Roman" w:hAnsi="Times New Roman" w:cs="Times New Roman"/>
        <w:sz w:val="24"/>
        <w:szCs w:val="24"/>
      </w:rPr>
      <w:drawing>
        <wp:inline distT="0" distB="0" distL="0" distR="0" wp14:anchorId="10811393" wp14:editId="137EE911">
          <wp:extent cx="2667000" cy="1087601"/>
          <wp:effectExtent l="0" t="0" r="0" b="0"/>
          <wp:docPr id="613817254" name="Picture 613817254" descr="A colorful logo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069979" name="Picture 1" descr="A colorful logo with black text&#10;&#10;Description automatically generated with medium confidence"/>
                  <pic:cNvPicPr/>
                </pic:nvPicPr>
                <pic:blipFill>
                  <a:blip r:embed="rId1"/>
                  <a:stretch>
                    <a:fillRect/>
                  </a:stretch>
                </pic:blipFill>
                <pic:spPr>
                  <a:xfrm>
                    <a:off x="0" y="0"/>
                    <a:ext cx="2720471" cy="110940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61E89" w14:textId="77777777" w:rsidR="00441DFA" w:rsidRDefault="00441DFA" w:rsidP="00FB0796">
      <w:pPr>
        <w:spacing w:after="0" w:line="240" w:lineRule="auto"/>
      </w:pPr>
      <w:r>
        <w:separator/>
      </w:r>
    </w:p>
  </w:footnote>
  <w:footnote w:type="continuationSeparator" w:id="0">
    <w:p w14:paraId="2BD4B5D8" w14:textId="77777777" w:rsidR="00441DFA" w:rsidRDefault="00441DFA" w:rsidP="00FB0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29E66" w14:textId="7E7C0837" w:rsidR="00FB0796" w:rsidRPr="004611F1" w:rsidRDefault="004611F1" w:rsidP="004611F1">
    <w:pPr>
      <w:pStyle w:val="Header"/>
      <w:jc w:val="right"/>
    </w:pPr>
    <w:r w:rsidRPr="004611F1">
      <w:drawing>
        <wp:inline distT="0" distB="0" distL="0" distR="0" wp14:anchorId="77542A73" wp14:editId="7C655D43">
          <wp:extent cx="1880929" cy="821690"/>
          <wp:effectExtent l="0" t="0" r="5080" b="0"/>
          <wp:docPr id="43256728"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56728" name="Picture 1" descr="A blue and white logo&#10;&#10;Description automatically generated"/>
                  <pic:cNvPicPr/>
                </pic:nvPicPr>
                <pic:blipFill>
                  <a:blip r:embed="rId1"/>
                  <a:stretch>
                    <a:fillRect/>
                  </a:stretch>
                </pic:blipFill>
                <pic:spPr>
                  <a:xfrm>
                    <a:off x="0" y="0"/>
                    <a:ext cx="1894291" cy="82752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4DC"/>
    <w:rsid w:val="000E130A"/>
    <w:rsid w:val="0018499A"/>
    <w:rsid w:val="001B6DD3"/>
    <w:rsid w:val="0020641D"/>
    <w:rsid w:val="00221C03"/>
    <w:rsid w:val="00261C03"/>
    <w:rsid w:val="00280AE3"/>
    <w:rsid w:val="00334492"/>
    <w:rsid w:val="003A4122"/>
    <w:rsid w:val="003F704F"/>
    <w:rsid w:val="00441DFA"/>
    <w:rsid w:val="004611F1"/>
    <w:rsid w:val="004E7DEF"/>
    <w:rsid w:val="00542BFE"/>
    <w:rsid w:val="005819B8"/>
    <w:rsid w:val="006871ED"/>
    <w:rsid w:val="0069716E"/>
    <w:rsid w:val="00701CCB"/>
    <w:rsid w:val="007072E1"/>
    <w:rsid w:val="00886DB5"/>
    <w:rsid w:val="008D5E83"/>
    <w:rsid w:val="008E1229"/>
    <w:rsid w:val="00900BF4"/>
    <w:rsid w:val="00962230"/>
    <w:rsid w:val="009D57A5"/>
    <w:rsid w:val="00A22556"/>
    <w:rsid w:val="00AB035E"/>
    <w:rsid w:val="00B750C2"/>
    <w:rsid w:val="00BA24FA"/>
    <w:rsid w:val="00C10CE2"/>
    <w:rsid w:val="00C274DC"/>
    <w:rsid w:val="00C516C0"/>
    <w:rsid w:val="00C90F4A"/>
    <w:rsid w:val="00CD61A2"/>
    <w:rsid w:val="00EA5F01"/>
    <w:rsid w:val="00EC047D"/>
    <w:rsid w:val="00F1023A"/>
    <w:rsid w:val="00FB0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8939F"/>
  <w15:chartTrackingRefBased/>
  <w15:docId w15:val="{5FC4F702-0E34-492B-9BF9-97EDFAB74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7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750C2"/>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B750C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750C2"/>
    <w:rPr>
      <w:rFonts w:ascii="Arial" w:eastAsia="Times New Roman" w:hAnsi="Arial" w:cs="Arial"/>
      <w:vanish/>
      <w:sz w:val="16"/>
      <w:szCs w:val="16"/>
    </w:rPr>
  </w:style>
  <w:style w:type="character" w:styleId="Hyperlink">
    <w:name w:val="Hyperlink"/>
    <w:basedOn w:val="DefaultParagraphFont"/>
    <w:uiPriority w:val="99"/>
    <w:unhideWhenUsed/>
    <w:rsid w:val="00900BF4"/>
    <w:rPr>
      <w:color w:val="0563C1" w:themeColor="hyperlink"/>
      <w:u w:val="single"/>
    </w:rPr>
  </w:style>
  <w:style w:type="character" w:styleId="UnresolvedMention">
    <w:name w:val="Unresolved Mention"/>
    <w:basedOn w:val="DefaultParagraphFont"/>
    <w:uiPriority w:val="99"/>
    <w:semiHidden/>
    <w:unhideWhenUsed/>
    <w:rsid w:val="00900BF4"/>
    <w:rPr>
      <w:color w:val="605E5C"/>
      <w:shd w:val="clear" w:color="auto" w:fill="E1DFDD"/>
    </w:rPr>
  </w:style>
  <w:style w:type="paragraph" w:styleId="Header">
    <w:name w:val="header"/>
    <w:basedOn w:val="Normal"/>
    <w:link w:val="HeaderChar"/>
    <w:uiPriority w:val="99"/>
    <w:unhideWhenUsed/>
    <w:rsid w:val="00FB07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796"/>
  </w:style>
  <w:style w:type="paragraph" w:styleId="Footer">
    <w:name w:val="footer"/>
    <w:basedOn w:val="Normal"/>
    <w:link w:val="FooterChar"/>
    <w:uiPriority w:val="99"/>
    <w:unhideWhenUsed/>
    <w:rsid w:val="00FB07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641825">
      <w:bodyDiv w:val="1"/>
      <w:marLeft w:val="0"/>
      <w:marRight w:val="0"/>
      <w:marTop w:val="0"/>
      <w:marBottom w:val="0"/>
      <w:divBdr>
        <w:top w:val="none" w:sz="0" w:space="0" w:color="auto"/>
        <w:left w:val="none" w:sz="0" w:space="0" w:color="auto"/>
        <w:bottom w:val="none" w:sz="0" w:space="0" w:color="auto"/>
        <w:right w:val="none" w:sz="0" w:space="0" w:color="auto"/>
      </w:divBdr>
      <w:divsChild>
        <w:div w:id="1702510438">
          <w:marLeft w:val="0"/>
          <w:marRight w:val="0"/>
          <w:marTop w:val="0"/>
          <w:marBottom w:val="0"/>
          <w:divBdr>
            <w:top w:val="single" w:sz="2" w:space="0" w:color="D9D9E3"/>
            <w:left w:val="single" w:sz="2" w:space="0" w:color="D9D9E3"/>
            <w:bottom w:val="single" w:sz="2" w:space="0" w:color="D9D9E3"/>
            <w:right w:val="single" w:sz="2" w:space="0" w:color="D9D9E3"/>
          </w:divBdr>
          <w:divsChild>
            <w:div w:id="1540362964">
              <w:marLeft w:val="0"/>
              <w:marRight w:val="0"/>
              <w:marTop w:val="0"/>
              <w:marBottom w:val="0"/>
              <w:divBdr>
                <w:top w:val="single" w:sz="2" w:space="0" w:color="D9D9E3"/>
                <w:left w:val="single" w:sz="2" w:space="0" w:color="D9D9E3"/>
                <w:bottom w:val="single" w:sz="2" w:space="0" w:color="D9D9E3"/>
                <w:right w:val="single" w:sz="2" w:space="0" w:color="D9D9E3"/>
              </w:divBdr>
              <w:divsChild>
                <w:div w:id="958603956">
                  <w:marLeft w:val="0"/>
                  <w:marRight w:val="0"/>
                  <w:marTop w:val="0"/>
                  <w:marBottom w:val="0"/>
                  <w:divBdr>
                    <w:top w:val="single" w:sz="2" w:space="0" w:color="D9D9E3"/>
                    <w:left w:val="single" w:sz="2" w:space="0" w:color="D9D9E3"/>
                    <w:bottom w:val="single" w:sz="2" w:space="0" w:color="D9D9E3"/>
                    <w:right w:val="single" w:sz="2" w:space="0" w:color="D9D9E3"/>
                  </w:divBdr>
                  <w:divsChild>
                    <w:div w:id="446124920">
                      <w:marLeft w:val="0"/>
                      <w:marRight w:val="0"/>
                      <w:marTop w:val="0"/>
                      <w:marBottom w:val="0"/>
                      <w:divBdr>
                        <w:top w:val="single" w:sz="2" w:space="0" w:color="D9D9E3"/>
                        <w:left w:val="single" w:sz="2" w:space="0" w:color="D9D9E3"/>
                        <w:bottom w:val="single" w:sz="2" w:space="0" w:color="D9D9E3"/>
                        <w:right w:val="single" w:sz="2" w:space="0" w:color="D9D9E3"/>
                      </w:divBdr>
                      <w:divsChild>
                        <w:div w:id="322395610">
                          <w:marLeft w:val="0"/>
                          <w:marRight w:val="0"/>
                          <w:marTop w:val="0"/>
                          <w:marBottom w:val="0"/>
                          <w:divBdr>
                            <w:top w:val="single" w:sz="2" w:space="0" w:color="auto"/>
                            <w:left w:val="single" w:sz="2" w:space="0" w:color="auto"/>
                            <w:bottom w:val="single" w:sz="6" w:space="0" w:color="auto"/>
                            <w:right w:val="single" w:sz="2" w:space="0" w:color="auto"/>
                          </w:divBdr>
                          <w:divsChild>
                            <w:div w:id="2060783294">
                              <w:marLeft w:val="0"/>
                              <w:marRight w:val="0"/>
                              <w:marTop w:val="100"/>
                              <w:marBottom w:val="100"/>
                              <w:divBdr>
                                <w:top w:val="single" w:sz="2" w:space="0" w:color="D9D9E3"/>
                                <w:left w:val="single" w:sz="2" w:space="0" w:color="D9D9E3"/>
                                <w:bottom w:val="single" w:sz="2" w:space="0" w:color="D9D9E3"/>
                                <w:right w:val="single" w:sz="2" w:space="0" w:color="D9D9E3"/>
                              </w:divBdr>
                              <w:divsChild>
                                <w:div w:id="233130422">
                                  <w:marLeft w:val="0"/>
                                  <w:marRight w:val="0"/>
                                  <w:marTop w:val="0"/>
                                  <w:marBottom w:val="0"/>
                                  <w:divBdr>
                                    <w:top w:val="single" w:sz="2" w:space="0" w:color="D9D9E3"/>
                                    <w:left w:val="single" w:sz="2" w:space="0" w:color="D9D9E3"/>
                                    <w:bottom w:val="single" w:sz="2" w:space="0" w:color="D9D9E3"/>
                                    <w:right w:val="single" w:sz="2" w:space="0" w:color="D9D9E3"/>
                                  </w:divBdr>
                                  <w:divsChild>
                                    <w:div w:id="2098860207">
                                      <w:marLeft w:val="0"/>
                                      <w:marRight w:val="0"/>
                                      <w:marTop w:val="0"/>
                                      <w:marBottom w:val="0"/>
                                      <w:divBdr>
                                        <w:top w:val="single" w:sz="2" w:space="0" w:color="D9D9E3"/>
                                        <w:left w:val="single" w:sz="2" w:space="0" w:color="D9D9E3"/>
                                        <w:bottom w:val="single" w:sz="2" w:space="0" w:color="D9D9E3"/>
                                        <w:right w:val="single" w:sz="2" w:space="0" w:color="D9D9E3"/>
                                      </w:divBdr>
                                      <w:divsChild>
                                        <w:div w:id="1100682134">
                                          <w:marLeft w:val="0"/>
                                          <w:marRight w:val="0"/>
                                          <w:marTop w:val="0"/>
                                          <w:marBottom w:val="0"/>
                                          <w:divBdr>
                                            <w:top w:val="single" w:sz="2" w:space="0" w:color="D9D9E3"/>
                                            <w:left w:val="single" w:sz="2" w:space="0" w:color="D9D9E3"/>
                                            <w:bottom w:val="single" w:sz="2" w:space="0" w:color="D9D9E3"/>
                                            <w:right w:val="single" w:sz="2" w:space="0" w:color="D9D9E3"/>
                                          </w:divBdr>
                                          <w:divsChild>
                                            <w:div w:id="14622603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16197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559</Words>
  <Characters>3523</Characters>
  <Application>Microsoft Office Word</Application>
  <DocSecurity>0</DocSecurity>
  <Lines>54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Armeni</dc:creator>
  <cp:keywords/>
  <dc:description/>
  <cp:lastModifiedBy>Elena Armeni</cp:lastModifiedBy>
  <cp:revision>2</cp:revision>
  <dcterms:created xsi:type="dcterms:W3CDTF">2023-08-12T09:47:00Z</dcterms:created>
  <dcterms:modified xsi:type="dcterms:W3CDTF">2023-08-12T11:05:00Z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6306b209-af9a-441c-9623-44b1a9f1bd8a</vt:lpwstr>
  </property>
</Properties>
</file>